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FC527"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7712A60E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“时代征程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砥砺前行——朝阳建区65周年专题展”项目支出绩效评价报告</w:t>
      </w:r>
    </w:p>
    <w:p w14:paraId="5354C486">
      <w:pPr>
        <w:jc w:val="center"/>
        <w:rPr>
          <w:rFonts w:ascii="仿宋_GB2312" w:eastAsia="仿宋_GB2312"/>
          <w:sz w:val="32"/>
          <w:szCs w:val="32"/>
        </w:rPr>
      </w:pPr>
    </w:p>
    <w:p w14:paraId="5E6E6A78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 w14:paraId="339BA8E8"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（一）项目概况。</w:t>
      </w:r>
    </w:p>
    <w:p w14:paraId="66C116A0">
      <w:pPr>
        <w:spacing w:line="600" w:lineRule="exact"/>
        <w:ind w:firstLine="640" w:firstLineChars="200"/>
        <w:outlineLvl w:val="0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根据区委关于开展朝阳建区65周年区情教育系列活动的部署要求，2023年5月，经第17次馆务会审议确定开展建区65周年专题展设计制作项目，合同总金额为90万元，服务内容包括“时代征程 砥砺前行——朝阳区建区65周年专题展”线下展览和十期主题为“档案里的朝阳”区情区史线上展览，并于11月底全部通过项目验收。</w:t>
      </w:r>
    </w:p>
    <w:p w14:paraId="6C2EA5B3"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（二）项目绩效目标。</w:t>
      </w:r>
    </w:p>
    <w:p w14:paraId="3F7F82B6">
      <w:pPr>
        <w:spacing w:line="600" w:lineRule="exact"/>
        <w:ind w:firstLine="640" w:firstLineChars="200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完成线下主题为“时代征程 砥砺前行--朝阳区建区65周年专题展”的展示设计制作工作；完成线上主题为“档案里的朝阳”短视频制作工作。通过线上线下相结合方式，扩大区情区史教育的覆盖面，增强朝阳区发展成就影响力，推动全区进一步统一思想、凝聚共识，加强实践教育和党性锤炼，奋发有为踏上发展新征程。</w:t>
      </w:r>
    </w:p>
    <w:p w14:paraId="4D5FC97F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 w14:paraId="496FB63C">
      <w:pPr>
        <w:autoSpaceDE w:val="0"/>
        <w:autoSpaceDN w:val="0"/>
        <w:adjustRightInd w:val="0"/>
        <w:snapToGrid w:val="0"/>
        <w:spacing w:line="55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ascii="仿宋_GB2312" w:eastAsia="仿宋_GB2312"/>
          <w:sz w:val="32"/>
          <w:szCs w:val="32"/>
        </w:rPr>
        <w:t>完成以来，</w:t>
      </w:r>
      <w:r>
        <w:rPr>
          <w:rFonts w:hint="eastAsia" w:ascii="仿宋_GB2312" w:eastAsia="仿宋_GB2312"/>
          <w:sz w:val="32"/>
          <w:szCs w:val="32"/>
        </w:rPr>
        <w:t>对项目的产出指标、效益指标以及满意度指标进行评价。截至2023年</w:t>
      </w:r>
      <w:r>
        <w:rPr>
          <w:rFonts w:ascii="仿宋_GB2312" w:eastAsia="仿宋_GB2312"/>
          <w:sz w:val="32"/>
          <w:szCs w:val="32"/>
        </w:rPr>
        <w:t>底</w:t>
      </w:r>
      <w:r>
        <w:rPr>
          <w:rFonts w:hint="eastAsia" w:ascii="仿宋_GB2312" w:eastAsia="仿宋_GB2312"/>
          <w:sz w:val="32"/>
          <w:szCs w:val="32"/>
        </w:rPr>
        <w:t>累计接待外省市以及本市、区级单位团体线下参观学习110余批次，讲解宣教5500余人次。得到</w:t>
      </w:r>
      <w:r>
        <w:rPr>
          <w:rFonts w:eastAsia="仿宋_GB2312"/>
          <w:sz w:val="32"/>
          <w:szCs w:val="32"/>
        </w:rPr>
        <w:t>区委主要领导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肯定，并提出</w:t>
      </w:r>
      <w:r>
        <w:rPr>
          <w:rFonts w:hint="eastAsia" w:eastAsia="仿宋_GB2312"/>
          <w:sz w:val="32"/>
          <w:szCs w:val="32"/>
        </w:rPr>
        <w:t>将</w:t>
      </w:r>
      <w:r>
        <w:rPr>
          <w:rFonts w:eastAsia="仿宋_GB2312"/>
          <w:sz w:val="32"/>
          <w:szCs w:val="32"/>
        </w:rPr>
        <w:t>档案馆打造成“区情区史教育主阵地、城市文化交流新地标”的指示要求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线上十</w:t>
      </w:r>
      <w:r>
        <w:rPr>
          <w:rFonts w:ascii="仿宋_GB2312" w:eastAsia="仿宋_GB2312"/>
          <w:sz w:val="32"/>
          <w:szCs w:val="32"/>
        </w:rPr>
        <w:t>期</w:t>
      </w:r>
      <w:r>
        <w:rPr>
          <w:rFonts w:hint="eastAsia" w:ascii="仿宋_GB2312" w:eastAsia="仿宋_GB2312"/>
          <w:sz w:val="32"/>
          <w:szCs w:val="32"/>
        </w:rPr>
        <w:t>短视频在</w:t>
      </w:r>
      <w:r>
        <w:rPr>
          <w:rFonts w:ascii="仿宋_GB2312" w:eastAsia="仿宋_GB2312"/>
          <w:sz w:val="32"/>
          <w:szCs w:val="32"/>
        </w:rPr>
        <w:t>学习强国、北京朝阳</w:t>
      </w:r>
      <w:r>
        <w:rPr>
          <w:rFonts w:hint="eastAsia" w:ascii="仿宋_GB2312" w:eastAsia="仿宋_GB2312"/>
          <w:sz w:val="32"/>
          <w:szCs w:val="32"/>
        </w:rPr>
        <w:t>APP、</w:t>
      </w:r>
      <w:r>
        <w:rPr>
          <w:rFonts w:ascii="仿宋_GB2312" w:eastAsia="仿宋_GB2312"/>
          <w:sz w:val="32"/>
          <w:szCs w:val="32"/>
        </w:rPr>
        <w:t>北京朝阳微信公众号</w:t>
      </w:r>
      <w:r>
        <w:rPr>
          <w:rFonts w:hint="eastAsia" w:ascii="仿宋_GB2312" w:eastAsia="仿宋_GB2312"/>
          <w:sz w:val="32"/>
          <w:szCs w:val="32"/>
        </w:rPr>
        <w:t>等平台</w:t>
      </w:r>
      <w:r>
        <w:rPr>
          <w:rFonts w:ascii="仿宋_GB2312" w:eastAsia="仿宋_GB2312"/>
          <w:sz w:val="32"/>
          <w:szCs w:val="32"/>
        </w:rPr>
        <w:t>同步推出，累计点击率近</w:t>
      </w:r>
      <w:r>
        <w:rPr>
          <w:rFonts w:hint="eastAsia" w:ascii="仿宋_GB2312" w:eastAsia="仿宋_GB2312"/>
          <w:sz w:val="32"/>
          <w:szCs w:val="32"/>
        </w:rPr>
        <w:t>40万</w:t>
      </w:r>
      <w:r>
        <w:rPr>
          <w:rFonts w:ascii="仿宋_GB2312" w:eastAsia="仿宋_GB2312"/>
          <w:sz w:val="32"/>
          <w:szCs w:val="32"/>
        </w:rPr>
        <w:t>，社会反响良好，各部门均评价较高。</w:t>
      </w:r>
    </w:p>
    <w:p w14:paraId="59FA23BF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</w:p>
    <w:p w14:paraId="089F4D1D">
      <w:pPr>
        <w:spacing w:line="600" w:lineRule="exact"/>
        <w:ind w:firstLine="640" w:firstLineChars="200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项目自评打分100分。在国际档案日期间按时保质完成1次档案宣传工作，并通过媒体报道、制作线下展览、制作线上视频等方式进行宣传报道，宣传渠道为优，通过现场讲解、进党员干部队伍、进校园、进网络、进社区等方式对朝阳区区情区史进行宣传，直观形象</w:t>
      </w:r>
      <w:r>
        <w:rPr>
          <w:rFonts w:ascii="仿宋_GB2312" w:hAnsi="楷体_GB2312" w:eastAsia="仿宋_GB2312" w:cs="楷体_GB2312"/>
          <w:sz w:val="32"/>
          <w:szCs w:val="32"/>
        </w:rPr>
        <w:t>地了解朝阳城市发展历程、感受档案的文化魅力</w:t>
      </w:r>
      <w:r>
        <w:rPr>
          <w:rFonts w:hint="eastAsia" w:ascii="仿宋_GB2312" w:hAnsi="楷体_GB2312" w:eastAsia="仿宋_GB2312" w:cs="楷体_GB2312"/>
          <w:sz w:val="32"/>
          <w:szCs w:val="32"/>
        </w:rPr>
        <w:t>，反响良好，各级部门均给与</w:t>
      </w:r>
      <w:r>
        <w:rPr>
          <w:rFonts w:ascii="仿宋_GB2312" w:hAnsi="楷体_GB2312" w:eastAsia="仿宋_GB2312" w:cs="楷体_GB2312"/>
          <w:sz w:val="32"/>
          <w:szCs w:val="32"/>
        </w:rPr>
        <w:t>很好</w:t>
      </w:r>
      <w:r>
        <w:rPr>
          <w:rFonts w:hint="eastAsia" w:ascii="仿宋_GB2312" w:hAnsi="楷体_GB2312" w:eastAsia="仿宋_GB2312" w:cs="楷体_GB2312"/>
          <w:sz w:val="32"/>
          <w:szCs w:val="32"/>
        </w:rPr>
        <w:t>评价。</w:t>
      </w:r>
    </w:p>
    <w:p w14:paraId="351A3A82"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绩效评价指标分析</w:t>
      </w:r>
    </w:p>
    <w:p w14:paraId="521BBD3D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(一）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项目决策情况</w:t>
      </w:r>
    </w:p>
    <w:p w14:paraId="71BE1A02">
      <w:pPr>
        <w:numPr>
          <w:numId w:val="0"/>
        </w:numPr>
        <w:spacing w:line="600" w:lineRule="exact"/>
        <w:rPr>
          <w:rFonts w:hint="eastAsia" w:ascii="黑体" w:hAnsi="黑体" w:eastAsia="仿宋_GB2312" w:cs="黑体"/>
          <w:sz w:val="32"/>
          <w:szCs w:val="32"/>
          <w:lang w:val="en-US" w:eastAsia="zh-CN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根据区委关于开展朝阳建区65周年区情教育系列活动的部署要求，2023年5月，经第17次馆务会审议确定开展建区65周年专题展设计制作项目，合同总金额为90万元。</w:t>
      </w:r>
    </w:p>
    <w:p w14:paraId="4E10A94C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项目过程情况</w:t>
      </w:r>
    </w:p>
    <w:p w14:paraId="123077BD">
      <w:pPr>
        <w:autoSpaceDE w:val="0"/>
        <w:autoSpaceDN w:val="0"/>
        <w:adjustRightInd w:val="0"/>
        <w:snapToGrid w:val="0"/>
        <w:spacing w:line="55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截至2023年</w:t>
      </w:r>
      <w:r>
        <w:rPr>
          <w:rFonts w:ascii="仿宋_GB2312" w:eastAsia="仿宋_GB2312"/>
          <w:sz w:val="32"/>
          <w:szCs w:val="32"/>
        </w:rPr>
        <w:t>底</w:t>
      </w:r>
      <w:r>
        <w:rPr>
          <w:rFonts w:hint="eastAsia" w:ascii="仿宋_GB2312" w:eastAsia="仿宋_GB2312"/>
          <w:sz w:val="32"/>
          <w:szCs w:val="32"/>
        </w:rPr>
        <w:t>累计接待外省市以及本市、区级单位团体线下参观学习110余批次，讲解宣教5500余人次。得到</w:t>
      </w:r>
      <w:r>
        <w:rPr>
          <w:rFonts w:eastAsia="仿宋_GB2312"/>
          <w:sz w:val="32"/>
          <w:szCs w:val="32"/>
        </w:rPr>
        <w:t>区委主要领导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肯定，并提出</w:t>
      </w:r>
      <w:r>
        <w:rPr>
          <w:rFonts w:hint="eastAsia" w:eastAsia="仿宋_GB2312"/>
          <w:sz w:val="32"/>
          <w:szCs w:val="32"/>
        </w:rPr>
        <w:t>将</w:t>
      </w:r>
      <w:r>
        <w:rPr>
          <w:rFonts w:eastAsia="仿宋_GB2312"/>
          <w:sz w:val="32"/>
          <w:szCs w:val="32"/>
        </w:rPr>
        <w:t>档案馆打造成“区情区史教育主阵地、城市文化交流新地标”的指示要求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线上十</w:t>
      </w:r>
      <w:r>
        <w:rPr>
          <w:rFonts w:ascii="仿宋_GB2312" w:eastAsia="仿宋_GB2312"/>
          <w:sz w:val="32"/>
          <w:szCs w:val="32"/>
        </w:rPr>
        <w:t>期</w:t>
      </w:r>
      <w:r>
        <w:rPr>
          <w:rFonts w:hint="eastAsia" w:ascii="仿宋_GB2312" w:eastAsia="仿宋_GB2312"/>
          <w:sz w:val="32"/>
          <w:szCs w:val="32"/>
        </w:rPr>
        <w:t>短视频在</w:t>
      </w:r>
      <w:r>
        <w:rPr>
          <w:rFonts w:ascii="仿宋_GB2312" w:eastAsia="仿宋_GB2312"/>
          <w:sz w:val="32"/>
          <w:szCs w:val="32"/>
        </w:rPr>
        <w:t>学习强国、北京朝阳</w:t>
      </w:r>
      <w:r>
        <w:rPr>
          <w:rFonts w:hint="eastAsia" w:ascii="仿宋_GB2312" w:eastAsia="仿宋_GB2312"/>
          <w:sz w:val="32"/>
          <w:szCs w:val="32"/>
        </w:rPr>
        <w:t>APP、</w:t>
      </w:r>
      <w:r>
        <w:rPr>
          <w:rFonts w:ascii="仿宋_GB2312" w:eastAsia="仿宋_GB2312"/>
          <w:sz w:val="32"/>
          <w:szCs w:val="32"/>
        </w:rPr>
        <w:t>北京朝阳微信公众号</w:t>
      </w:r>
      <w:r>
        <w:rPr>
          <w:rFonts w:hint="eastAsia" w:ascii="仿宋_GB2312" w:eastAsia="仿宋_GB2312"/>
          <w:sz w:val="32"/>
          <w:szCs w:val="32"/>
        </w:rPr>
        <w:t>等平台</w:t>
      </w:r>
      <w:r>
        <w:rPr>
          <w:rFonts w:ascii="仿宋_GB2312" w:eastAsia="仿宋_GB2312"/>
          <w:sz w:val="32"/>
          <w:szCs w:val="32"/>
        </w:rPr>
        <w:t>同步推出，累计点击率近</w:t>
      </w:r>
      <w:r>
        <w:rPr>
          <w:rFonts w:hint="eastAsia" w:ascii="仿宋_GB2312" w:eastAsia="仿宋_GB2312"/>
          <w:sz w:val="32"/>
          <w:szCs w:val="32"/>
        </w:rPr>
        <w:t>40万</w:t>
      </w:r>
      <w:r>
        <w:rPr>
          <w:rFonts w:ascii="仿宋_GB2312" w:eastAsia="仿宋_GB2312"/>
          <w:sz w:val="32"/>
          <w:szCs w:val="32"/>
        </w:rPr>
        <w:t>，社会反响良好，各部门均评价较高。</w:t>
      </w:r>
    </w:p>
    <w:p w14:paraId="0E62EA69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三</w:t>
      </w:r>
      <w:r>
        <w:rPr>
          <w:rFonts w:hint="eastAsia" w:ascii="楷体_GB2312" w:hAnsi="楷体_GB2312" w:eastAsia="楷体_GB2312" w:cs="楷体_GB2312"/>
          <w:sz w:val="32"/>
          <w:szCs w:val="32"/>
        </w:rPr>
        <w:t>）项目产出情况</w:t>
      </w:r>
    </w:p>
    <w:p w14:paraId="66A5F8DC">
      <w:pPr>
        <w:spacing w:line="600" w:lineRule="exact"/>
        <w:ind w:firstLine="640" w:firstLineChars="200"/>
        <w:outlineLvl w:val="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在项目产出指标中，完成1次档案宣传工作，宣传渠道优</w:t>
      </w:r>
      <w:r>
        <w:rPr>
          <w:rFonts w:hint="eastAsia" w:ascii="楷体_GB2312" w:hAnsi="楷体_GB2312" w:eastAsia="楷体_GB2312" w:cs="楷体_GB2312"/>
          <w:sz w:val="32"/>
          <w:szCs w:val="32"/>
        </w:rPr>
        <w:t>，</w:t>
      </w:r>
      <w:r>
        <w:rPr>
          <w:rFonts w:hint="eastAsia" w:ascii="仿宋_GB2312" w:hAnsi="楷体_GB2312" w:eastAsia="仿宋_GB2312" w:cs="楷体_GB2312"/>
          <w:sz w:val="32"/>
          <w:szCs w:val="32"/>
        </w:rPr>
        <w:t>工作进度为百分之百。</w:t>
      </w:r>
    </w:p>
    <w:p w14:paraId="13E66D41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四</w:t>
      </w:r>
      <w:r>
        <w:rPr>
          <w:rFonts w:hint="eastAsia" w:ascii="楷体_GB2312" w:hAnsi="楷体_GB2312" w:eastAsia="楷体_GB2312" w:cs="楷体_GB2312"/>
          <w:sz w:val="32"/>
          <w:szCs w:val="32"/>
        </w:rPr>
        <w:t>）项目效益情况</w:t>
      </w:r>
    </w:p>
    <w:p w14:paraId="301BAEB2">
      <w:pPr>
        <w:spacing w:line="600" w:lineRule="exact"/>
        <w:ind w:firstLine="640" w:firstLineChars="200"/>
        <w:outlineLvl w:val="0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在项目</w:t>
      </w:r>
      <w:r>
        <w:rPr>
          <w:rFonts w:ascii="仿宋_GB2312" w:hAnsi="楷体_GB2312" w:eastAsia="仿宋_GB2312" w:cs="楷体_GB2312"/>
          <w:sz w:val="32"/>
          <w:szCs w:val="32"/>
        </w:rPr>
        <w:t>效益指标中，</w:t>
      </w:r>
      <w:r>
        <w:rPr>
          <w:rFonts w:hint="eastAsia" w:ascii="仿宋_GB2312" w:hAnsi="楷体_GB2312" w:eastAsia="仿宋_GB2312" w:cs="楷体_GB2312"/>
          <w:sz w:val="32"/>
          <w:szCs w:val="32"/>
        </w:rPr>
        <w:t>通过现场讲解、进党校、进机关、进社区、进学校等方式对朝阳区区情区史进行宣传，增强朝阳区发展成就影响力，宣传</w:t>
      </w:r>
      <w:r>
        <w:rPr>
          <w:rFonts w:ascii="仿宋_GB2312" w:hAnsi="楷体_GB2312" w:eastAsia="仿宋_GB2312" w:cs="楷体_GB2312"/>
          <w:sz w:val="32"/>
          <w:szCs w:val="32"/>
        </w:rPr>
        <w:t>知晓率</w:t>
      </w:r>
      <w:r>
        <w:rPr>
          <w:rFonts w:hint="eastAsia" w:ascii="仿宋_GB2312" w:hAnsi="楷体_GB2312" w:eastAsia="仿宋_GB2312" w:cs="楷体_GB2312"/>
          <w:sz w:val="32"/>
          <w:szCs w:val="32"/>
        </w:rPr>
        <w:t>95%以上，社会反响良好，各级部门均评价较高。</w:t>
      </w:r>
    </w:p>
    <w:p w14:paraId="52CF1A8F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 w14:paraId="0C38F6B9"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（一）主要经验及做法</w:t>
      </w:r>
    </w:p>
    <w:p w14:paraId="522190E6">
      <w:pPr>
        <w:spacing w:line="60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1.展览主题要鲜明。</w:t>
      </w:r>
      <w:r>
        <w:rPr>
          <w:rFonts w:hint="eastAsia" w:ascii="仿宋_GB2312" w:hAnsi="楷体_GB2312" w:eastAsia="仿宋_GB2312" w:cs="楷体_GB2312"/>
          <w:sz w:val="32"/>
          <w:szCs w:val="32"/>
        </w:rPr>
        <w:t>根据区委关于开展朝阳建区65周年区情教育系列活动的部署要求，紧密围绕重要时间节点，结合朝阳区域特点，举办朝阳区建区65周年专题展。</w:t>
      </w:r>
    </w:p>
    <w:p w14:paraId="755954A1">
      <w:pPr>
        <w:spacing w:line="60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2.展览内容要丰富。立足馆藏档案资源优势，突出档案特点，讲好档案自身有趣的故事，透过档案的视角展示朝阳的发展史、创业史、奋斗史。让展览更有历史感，更有吸引力。</w:t>
      </w:r>
    </w:p>
    <w:p w14:paraId="2063F2E1"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3.要有合作共赢的意识。与区相关单位加强合作，征集与展示内容相关的材料，</w:t>
      </w:r>
      <w:r>
        <w:rPr>
          <w:rFonts w:hint="eastAsia" w:ascii="仿宋_GB2312" w:eastAsia="仿宋_GB2312"/>
          <w:sz w:val="32"/>
          <w:szCs w:val="32"/>
        </w:rPr>
        <w:t>通过部门联合、平台联动、资源联通，不断拓展区情区史宣传教育的覆盖面和影响力。</w:t>
      </w:r>
    </w:p>
    <w:p w14:paraId="1B27A41A"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（二）存在的问题</w:t>
      </w:r>
    </w:p>
    <w:p w14:paraId="75E93CC4">
      <w:pPr>
        <w:spacing w:line="60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1.对档案展品缺乏全面深入的研究。</w:t>
      </w:r>
    </w:p>
    <w:p w14:paraId="47BB1809">
      <w:pPr>
        <w:spacing w:line="60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2.展览形式单一，缺乏互动性与参与性。</w:t>
      </w:r>
    </w:p>
    <w:p w14:paraId="66DE5456"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（三）原因分析</w:t>
      </w:r>
    </w:p>
    <w:p w14:paraId="488FA449">
      <w:pPr>
        <w:spacing w:line="60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1.对馆藏档案研究工作薄弱,需进一步发掘出有价值的馆藏信息。</w:t>
      </w:r>
    </w:p>
    <w:p w14:paraId="64E27DD1">
      <w:pPr>
        <w:spacing w:line="60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2.资金有限，在展览形式设计上，缺乏运用声、光、电等多媒体手段，缺少互动区域的设计，观众没有参与感。</w:t>
      </w:r>
    </w:p>
    <w:p w14:paraId="77802851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六、有关建议</w:t>
      </w:r>
    </w:p>
    <w:p w14:paraId="5ABFFB12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1.加大策展人培训力度，拓展思路视野、培养创新思维，加强展览的策划、学习</w:t>
      </w:r>
      <w:r>
        <w:rPr>
          <w:rFonts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研究。</w:t>
      </w:r>
    </w:p>
    <w:p w14:paraId="3B98E364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2.加强讲解员队伍建设，全面提升讲解员的综合素质和业务能力。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415F0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1C9106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1C9106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DCD7D75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D3395E"/>
    <w:multiLevelType w:val="singleLevel"/>
    <w:tmpl w:val="9FD3395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5MDFmNmY1YjlkNDcyNmViYzMzZjcwM2U5OTNjYzkifQ=="/>
  </w:docVars>
  <w:rsids>
    <w:rsidRoot w:val="F77F09F4"/>
    <w:rsid w:val="00045461"/>
    <w:rsid w:val="0005561F"/>
    <w:rsid w:val="000A27AF"/>
    <w:rsid w:val="000E147E"/>
    <w:rsid w:val="00161C76"/>
    <w:rsid w:val="001C552C"/>
    <w:rsid w:val="00204E55"/>
    <w:rsid w:val="0029221D"/>
    <w:rsid w:val="002F4D2D"/>
    <w:rsid w:val="003E1911"/>
    <w:rsid w:val="00414BA2"/>
    <w:rsid w:val="004A3057"/>
    <w:rsid w:val="004B31A1"/>
    <w:rsid w:val="005678A8"/>
    <w:rsid w:val="00652C7E"/>
    <w:rsid w:val="00664809"/>
    <w:rsid w:val="006C5534"/>
    <w:rsid w:val="00864E27"/>
    <w:rsid w:val="00877E50"/>
    <w:rsid w:val="008E51AA"/>
    <w:rsid w:val="0090430A"/>
    <w:rsid w:val="0091486E"/>
    <w:rsid w:val="00A531A8"/>
    <w:rsid w:val="00B40A65"/>
    <w:rsid w:val="00BB3BDA"/>
    <w:rsid w:val="00C1061C"/>
    <w:rsid w:val="00CF7685"/>
    <w:rsid w:val="00D33560"/>
    <w:rsid w:val="00D33AE8"/>
    <w:rsid w:val="00D64019"/>
    <w:rsid w:val="00D82992"/>
    <w:rsid w:val="00D90CF5"/>
    <w:rsid w:val="00E103FA"/>
    <w:rsid w:val="00F25FF7"/>
    <w:rsid w:val="00F84B2A"/>
    <w:rsid w:val="00FE6951"/>
    <w:rsid w:val="0D2072BE"/>
    <w:rsid w:val="2EED10C4"/>
    <w:rsid w:val="37173543"/>
    <w:rsid w:val="3FF76880"/>
    <w:rsid w:val="43744EF9"/>
    <w:rsid w:val="43F33220"/>
    <w:rsid w:val="50290C58"/>
    <w:rsid w:val="5C073259"/>
    <w:rsid w:val="5DDE6D70"/>
    <w:rsid w:val="60B9509C"/>
    <w:rsid w:val="610820DF"/>
    <w:rsid w:val="71AE6998"/>
    <w:rsid w:val="73BD6240"/>
    <w:rsid w:val="79A304E1"/>
    <w:rsid w:val="79DF3B04"/>
    <w:rsid w:val="7AB7FF50"/>
    <w:rsid w:val="7BE61F68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1321</Words>
  <Characters>1359</Characters>
  <Lines>9</Lines>
  <Paragraphs>2</Paragraphs>
  <TotalTime>16</TotalTime>
  <ScaleCrop>false</ScaleCrop>
  <LinksUpToDate>false</LinksUpToDate>
  <CharactersWithSpaces>1362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CAIWU</cp:lastModifiedBy>
  <cp:lastPrinted>2024-02-27T08:26:00Z</cp:lastPrinted>
  <dcterms:modified xsi:type="dcterms:W3CDTF">2024-08-27T03:43:42Z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CB745EFCC14848B8B2806082B4DD2283_13</vt:lpwstr>
  </property>
</Properties>
</file>